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39553" w14:textId="471EF0E9" w:rsidR="00BF4A44" w:rsidRPr="00BF4A44" w:rsidRDefault="00BF4A44" w:rsidP="00BF4A44">
      <w:pPr>
        <w:rPr>
          <w:rFonts w:asciiTheme="minorHAnsi" w:hAnsiTheme="minorHAnsi"/>
          <w:b/>
        </w:rPr>
      </w:pPr>
      <w:r w:rsidRPr="00BF4A44">
        <w:rPr>
          <w:rFonts w:asciiTheme="minorHAnsi" w:hAnsiTheme="minorHAnsi"/>
          <w:b/>
        </w:rPr>
        <w:t xml:space="preserve">The Cleveland Clinic Health System is recruiting for </w:t>
      </w:r>
      <w:r w:rsidR="00D720C7">
        <w:rPr>
          <w:rFonts w:asciiTheme="minorHAnsi" w:hAnsiTheme="minorHAnsi"/>
          <w:b/>
        </w:rPr>
        <w:t>an</w:t>
      </w:r>
      <w:r w:rsidRPr="00BF4A44">
        <w:rPr>
          <w:rFonts w:asciiTheme="minorHAnsi" w:hAnsiTheme="minorHAnsi"/>
          <w:b/>
        </w:rPr>
        <w:t xml:space="preserve"> Infectious Diseases/Antimicrobial </w:t>
      </w:r>
      <w:r w:rsidR="00D720C7">
        <w:rPr>
          <w:rFonts w:asciiTheme="minorHAnsi" w:hAnsiTheme="minorHAnsi"/>
          <w:b/>
        </w:rPr>
        <w:t>Stewardship clinical specialist to participate in our system-wide Antimicrobial Stewardship Program</w:t>
      </w:r>
      <w:r w:rsidRPr="00BF4A44">
        <w:rPr>
          <w:rFonts w:asciiTheme="minorHAnsi" w:hAnsiTheme="minorHAnsi"/>
          <w:b/>
        </w:rPr>
        <w:t xml:space="preserve">.  </w:t>
      </w:r>
    </w:p>
    <w:p w14:paraId="46A459D5" w14:textId="77777777" w:rsidR="00BF4A44" w:rsidRPr="00BF4A44" w:rsidRDefault="00BF4A44" w:rsidP="00BF4A44">
      <w:pPr>
        <w:rPr>
          <w:rFonts w:asciiTheme="minorHAnsi" w:hAnsiTheme="minorHAnsi"/>
          <w:color w:val="1F497D"/>
        </w:rPr>
      </w:pPr>
    </w:p>
    <w:p w14:paraId="0258DEEB" w14:textId="77777777" w:rsidR="00BF4A44" w:rsidRPr="00BF4A44" w:rsidRDefault="00BF4A44" w:rsidP="00BF4A44">
      <w:pPr>
        <w:rPr>
          <w:rFonts w:asciiTheme="minorHAnsi" w:hAnsiTheme="minorHAnsi"/>
          <w:b/>
        </w:rPr>
      </w:pPr>
      <w:r w:rsidRPr="00BF4A44">
        <w:rPr>
          <w:rFonts w:asciiTheme="minorHAnsi" w:hAnsiTheme="minorHAnsi"/>
          <w:b/>
        </w:rPr>
        <w:t>Marymount &amp; Euclid Hospitals, Full time</w:t>
      </w:r>
    </w:p>
    <w:p w14:paraId="266C94BF" w14:textId="4779858C" w:rsidR="00BF4A44" w:rsidRPr="00BF4A44" w:rsidRDefault="00BF4A44" w:rsidP="00BF4A44">
      <w:pPr>
        <w:rPr>
          <w:rFonts w:asciiTheme="minorHAnsi" w:hAnsiTheme="minorHAnsi" w:cs="Arial"/>
          <w:bCs/>
        </w:rPr>
      </w:pPr>
      <w:r w:rsidRPr="00BF4A44">
        <w:rPr>
          <w:rFonts w:asciiTheme="minorHAnsi" w:hAnsiTheme="minorHAnsi" w:cs="Arial"/>
          <w:bCs/>
        </w:rPr>
        <w:t>The primary responsibilities of the Infectious Diseases Clinical Specialist will be the continued development, implementation and expansion of antimicrobial stewardship at Cleveland Clinic Marymount and Euclid Hospitals.  The individual will work closely with the ID Pharmacy Clinical Coordinator, ID physicians, microbiologists, and infection control practitioners</w:t>
      </w:r>
      <w:r w:rsidR="00FF63F9">
        <w:rPr>
          <w:rFonts w:asciiTheme="minorHAnsi" w:hAnsiTheme="minorHAnsi" w:cs="Arial"/>
          <w:bCs/>
        </w:rPr>
        <w:t xml:space="preserve"> at both hospitals</w:t>
      </w:r>
      <w:r w:rsidRPr="00BF4A44">
        <w:rPr>
          <w:rFonts w:asciiTheme="minorHAnsi" w:hAnsiTheme="minorHAnsi" w:cs="Arial"/>
          <w:bCs/>
        </w:rPr>
        <w:t xml:space="preserve">.  Additional responsibilities will include education of pharmacy residents and students, involvement in committee work including Antimicrobial Specialty Panel of the P&amp;T committee and the Cleveland Clinic Health System Antimicrobial  Stewardship committee, development and implementation of infectious diseases related guidelines, protocols and </w:t>
      </w:r>
      <w:proofErr w:type="spellStart"/>
      <w:r w:rsidRPr="00BF4A44">
        <w:rPr>
          <w:rFonts w:asciiTheme="minorHAnsi" w:hAnsiTheme="minorHAnsi" w:cs="Arial"/>
          <w:bCs/>
        </w:rPr>
        <w:t>carepaths</w:t>
      </w:r>
      <w:proofErr w:type="spellEnd"/>
      <w:r w:rsidRPr="00BF4A44">
        <w:rPr>
          <w:rFonts w:asciiTheme="minorHAnsi" w:hAnsiTheme="minorHAnsi" w:cs="Arial"/>
          <w:bCs/>
        </w:rPr>
        <w:t>, participation in multidisciplinary patient care rounds, and infectious diseases related research.</w:t>
      </w:r>
    </w:p>
    <w:p w14:paraId="2E931FC8" w14:textId="77777777" w:rsidR="0086388E" w:rsidRPr="00BF4A44" w:rsidRDefault="0082791F">
      <w:pPr>
        <w:rPr>
          <w:rFonts w:asciiTheme="minorHAnsi" w:hAnsiTheme="minorHAnsi"/>
        </w:rPr>
      </w:pPr>
      <w:hyperlink r:id="rId4" w:history="1">
        <w:r w:rsidR="00BF4A44" w:rsidRPr="00BF4A44">
          <w:rPr>
            <w:rStyle w:val="Hyperlink"/>
            <w:rFonts w:asciiTheme="minorHAnsi" w:hAnsiTheme="minorHAnsi"/>
          </w:rPr>
          <w:t>http://jobs.clevelandclinic.org/home/job-info?id=326352000&amp;t=Pharmacy-Clinical-Specialist-ID-MarymountEuclid-Job</w:t>
        </w:r>
      </w:hyperlink>
      <w:r w:rsidR="00BF4A44" w:rsidRPr="00BF4A44">
        <w:rPr>
          <w:rFonts w:asciiTheme="minorHAnsi" w:hAnsiTheme="minorHAnsi"/>
        </w:rPr>
        <w:t xml:space="preserve"> </w:t>
      </w:r>
    </w:p>
    <w:p w14:paraId="5D371592" w14:textId="77777777" w:rsidR="00BF4A44" w:rsidRPr="00BF4A44" w:rsidRDefault="00BF4A44" w:rsidP="00BF4A44">
      <w:pPr>
        <w:rPr>
          <w:rFonts w:asciiTheme="minorHAnsi" w:hAnsiTheme="minorHAnsi"/>
          <w:b/>
        </w:rPr>
      </w:pPr>
    </w:p>
    <w:p w14:paraId="25435AAE" w14:textId="77777777" w:rsidR="00BF4A44" w:rsidRPr="00BF4A44" w:rsidRDefault="00BF4A44" w:rsidP="00BF4A44">
      <w:pPr>
        <w:rPr>
          <w:rFonts w:asciiTheme="minorHAnsi" w:hAnsiTheme="minorHAnsi"/>
        </w:rPr>
      </w:pPr>
      <w:r w:rsidRPr="00BF4A44">
        <w:rPr>
          <w:rFonts w:asciiTheme="minorHAnsi" w:hAnsiTheme="minorHAnsi"/>
          <w:b/>
        </w:rPr>
        <w:t>Requirements</w:t>
      </w:r>
      <w:r w:rsidRPr="00BF4A44">
        <w:rPr>
          <w:rFonts w:asciiTheme="minorHAnsi" w:hAnsiTheme="minorHAnsi"/>
        </w:rPr>
        <w:t xml:space="preserve">: Graduate from an accredited school of Pharmacy with a Doctor of Pharmacy degree; completion of a PGY1 pharmacy residency (or equivalent); completion of a PGY2 Infectious Diseases residency (or equivalent) and eligibility for Ohio Pharmacy License </w:t>
      </w:r>
    </w:p>
    <w:p w14:paraId="23FA9A7B" w14:textId="77777777" w:rsidR="00BF4A44" w:rsidRPr="00BF4A44" w:rsidRDefault="00BF4A44">
      <w:pPr>
        <w:rPr>
          <w:rFonts w:asciiTheme="minorHAnsi" w:hAnsiTheme="minorHAnsi"/>
        </w:rPr>
      </w:pPr>
    </w:p>
    <w:p w14:paraId="60052F48" w14:textId="77777777" w:rsidR="00BF4A44" w:rsidRPr="00BF4A44" w:rsidRDefault="00BF4A44">
      <w:pPr>
        <w:rPr>
          <w:rFonts w:asciiTheme="minorHAnsi" w:hAnsiTheme="minorHAnsi"/>
        </w:rPr>
      </w:pPr>
      <w:r w:rsidRPr="00BF4A44">
        <w:rPr>
          <w:rFonts w:asciiTheme="minorHAnsi" w:hAnsiTheme="minorHAnsi"/>
          <w:b/>
        </w:rPr>
        <w:t>For more information</w:t>
      </w:r>
      <w:r w:rsidRPr="00BF4A44">
        <w:rPr>
          <w:rFonts w:asciiTheme="minorHAnsi" w:hAnsiTheme="minorHAnsi"/>
        </w:rPr>
        <w:t>:</w:t>
      </w:r>
    </w:p>
    <w:p w14:paraId="41F3CBC0" w14:textId="77777777" w:rsidR="00BF4A44" w:rsidRPr="00BF4A44" w:rsidRDefault="00BF4A44">
      <w:pPr>
        <w:rPr>
          <w:rFonts w:asciiTheme="minorHAnsi" w:hAnsiTheme="minorHAnsi"/>
        </w:rPr>
      </w:pPr>
      <w:r w:rsidRPr="00BF4A44">
        <w:rPr>
          <w:rFonts w:asciiTheme="minorHAnsi" w:hAnsiTheme="minorHAnsi"/>
        </w:rPr>
        <w:t xml:space="preserve">Angela Rossi, Recruiter, </w:t>
      </w:r>
      <w:hyperlink r:id="rId5" w:history="1">
        <w:r w:rsidRPr="00BF4A44">
          <w:rPr>
            <w:rStyle w:val="Hyperlink"/>
            <w:rFonts w:asciiTheme="minorHAnsi" w:hAnsiTheme="minorHAnsi"/>
            <w:bCs/>
          </w:rPr>
          <w:t>ros</w:t>
        </w:r>
        <w:bookmarkStart w:id="0" w:name="_GoBack"/>
        <w:bookmarkEnd w:id="0"/>
        <w:r w:rsidRPr="00BF4A44">
          <w:rPr>
            <w:rStyle w:val="Hyperlink"/>
            <w:rFonts w:asciiTheme="minorHAnsi" w:hAnsiTheme="minorHAnsi"/>
            <w:bCs/>
          </w:rPr>
          <w:t>sia@ccf.org</w:t>
        </w:r>
      </w:hyperlink>
      <w:r w:rsidRPr="00BF4A44">
        <w:rPr>
          <w:rFonts w:asciiTheme="minorHAnsi" w:hAnsiTheme="minorHAnsi"/>
          <w:b/>
          <w:bCs/>
          <w:color w:val="000099"/>
        </w:rPr>
        <w:t xml:space="preserve"> </w:t>
      </w:r>
    </w:p>
    <w:p w14:paraId="40DC627C" w14:textId="77777777" w:rsidR="00D02F0B" w:rsidRPr="00BF4A44" w:rsidRDefault="00D02F0B" w:rsidP="00D02F0B">
      <w:pPr>
        <w:rPr>
          <w:rFonts w:asciiTheme="minorHAnsi" w:hAnsiTheme="minorHAnsi"/>
        </w:rPr>
      </w:pPr>
      <w:r w:rsidRPr="00BF4A44">
        <w:rPr>
          <w:rFonts w:asciiTheme="minorHAnsi" w:hAnsiTheme="minorHAnsi"/>
        </w:rPr>
        <w:t xml:space="preserve">Elizabeth Neuner, Infectious Diseases Clinical Specialist, CCHS Antimicrobial Stewardship Clinical Coordinator, </w:t>
      </w:r>
      <w:hyperlink r:id="rId6" w:history="1">
        <w:r w:rsidRPr="00BF4A44">
          <w:rPr>
            <w:rStyle w:val="Hyperlink"/>
            <w:rFonts w:asciiTheme="minorHAnsi" w:hAnsiTheme="minorHAnsi"/>
          </w:rPr>
          <w:t>neunere@ccf.org</w:t>
        </w:r>
      </w:hyperlink>
      <w:r w:rsidRPr="00BF4A44">
        <w:rPr>
          <w:rFonts w:asciiTheme="minorHAnsi" w:hAnsiTheme="minorHAnsi"/>
        </w:rPr>
        <w:t xml:space="preserve"> </w:t>
      </w:r>
    </w:p>
    <w:p w14:paraId="60A6CEBF" w14:textId="77777777" w:rsidR="00BF4A44" w:rsidRPr="00BF4A44" w:rsidRDefault="00BF4A44">
      <w:pPr>
        <w:rPr>
          <w:rFonts w:asciiTheme="minorHAnsi" w:hAnsiTheme="minorHAnsi"/>
        </w:rPr>
      </w:pPr>
      <w:r w:rsidRPr="00BF4A44">
        <w:rPr>
          <w:rFonts w:asciiTheme="minorHAnsi" w:hAnsiTheme="minorHAnsi"/>
        </w:rPr>
        <w:t xml:space="preserve">Rebecca Taylor, Director of Pharmacy Marymount Hospital, </w:t>
      </w:r>
      <w:hyperlink r:id="rId7" w:history="1">
        <w:r w:rsidRPr="00BF4A44">
          <w:rPr>
            <w:rStyle w:val="Hyperlink"/>
            <w:rFonts w:asciiTheme="minorHAnsi" w:hAnsiTheme="minorHAnsi"/>
          </w:rPr>
          <w:t>taylorr3@ccf.org</w:t>
        </w:r>
      </w:hyperlink>
      <w:r w:rsidRPr="00BF4A44">
        <w:rPr>
          <w:rFonts w:asciiTheme="minorHAnsi" w:hAnsiTheme="minorHAnsi"/>
        </w:rPr>
        <w:t xml:space="preserve"> </w:t>
      </w:r>
    </w:p>
    <w:p w14:paraId="7A565717" w14:textId="77777777" w:rsidR="00BF4A44" w:rsidRPr="00BF4A44" w:rsidRDefault="00BF4A44">
      <w:pPr>
        <w:rPr>
          <w:rFonts w:asciiTheme="minorHAnsi" w:hAnsiTheme="minorHAnsi"/>
        </w:rPr>
      </w:pPr>
      <w:r w:rsidRPr="00BF4A44">
        <w:rPr>
          <w:rFonts w:asciiTheme="minorHAnsi" w:hAnsiTheme="minorHAnsi"/>
        </w:rPr>
        <w:t xml:space="preserve">Julia Glowczewski, Director of Pharmacy Euclid Hospital, </w:t>
      </w:r>
      <w:hyperlink r:id="rId8" w:history="1">
        <w:r w:rsidRPr="00BF4A44">
          <w:rPr>
            <w:rStyle w:val="Hyperlink"/>
            <w:rFonts w:asciiTheme="minorHAnsi" w:hAnsiTheme="minorHAnsi"/>
          </w:rPr>
          <w:t>jglowcz1@ccf.org</w:t>
        </w:r>
      </w:hyperlink>
      <w:r w:rsidRPr="00BF4A44">
        <w:rPr>
          <w:rFonts w:asciiTheme="minorHAnsi" w:hAnsiTheme="minorHAnsi"/>
        </w:rPr>
        <w:t xml:space="preserve"> </w:t>
      </w:r>
    </w:p>
    <w:p w14:paraId="5D580829" w14:textId="77777777" w:rsidR="00D02F0B" w:rsidRPr="00BF4A44" w:rsidRDefault="00D02F0B">
      <w:pPr>
        <w:rPr>
          <w:rFonts w:asciiTheme="minorHAnsi" w:hAnsiTheme="minorHAnsi"/>
        </w:rPr>
      </w:pPr>
    </w:p>
    <w:sectPr w:rsidR="00D02F0B" w:rsidRPr="00BF4A44" w:rsidSect="00BF4A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44"/>
    <w:rsid w:val="0082791F"/>
    <w:rsid w:val="0086388E"/>
    <w:rsid w:val="008B416E"/>
    <w:rsid w:val="00BF4A44"/>
    <w:rsid w:val="00D02F0B"/>
    <w:rsid w:val="00D720C7"/>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DCE6"/>
  <w15:docId w15:val="{5D7CC7BD-2A6B-45E0-A814-B51C8918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4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A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96630">
      <w:bodyDiv w:val="1"/>
      <w:marLeft w:val="0"/>
      <w:marRight w:val="0"/>
      <w:marTop w:val="0"/>
      <w:marBottom w:val="0"/>
      <w:divBdr>
        <w:top w:val="none" w:sz="0" w:space="0" w:color="auto"/>
        <w:left w:val="none" w:sz="0" w:space="0" w:color="auto"/>
        <w:bottom w:val="none" w:sz="0" w:space="0" w:color="auto"/>
        <w:right w:val="none" w:sz="0" w:space="0" w:color="auto"/>
      </w:divBdr>
    </w:div>
    <w:div w:id="9913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lowcz1@ccf.org" TargetMode="External"/><Relationship Id="rId3" Type="http://schemas.openxmlformats.org/officeDocument/2006/relationships/webSettings" Target="webSettings.xml"/><Relationship Id="rId7" Type="http://schemas.openxmlformats.org/officeDocument/2006/relationships/hyperlink" Target="mailto:taylorr3@cc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unere@ccf.org" TargetMode="External"/><Relationship Id="rId5" Type="http://schemas.openxmlformats.org/officeDocument/2006/relationships/hyperlink" Target="mailto:rossia@ccf.org" TargetMode="External"/><Relationship Id="rId10" Type="http://schemas.openxmlformats.org/officeDocument/2006/relationships/theme" Target="theme/theme1.xml"/><Relationship Id="rId4" Type="http://schemas.openxmlformats.org/officeDocument/2006/relationships/hyperlink" Target="http://jobs.clevelandclinic.org/home/job-info?id=326352000&amp;t=Pharmacy-Clinical-Specialist-ID-MarymountEuclid-Job"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Cleveland Clinic</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Neuner, Elizabeth</dc:creator>
  <cp:lastModifiedBy>Lauren Davis</cp:lastModifiedBy>
  <cp:revision>2</cp:revision>
  <dcterms:created xsi:type="dcterms:W3CDTF">2016-07-13T18:23:00Z</dcterms:created>
  <dcterms:modified xsi:type="dcterms:W3CDTF">2016-07-13T18:23:00Z</dcterms:modified>
</cp:coreProperties>
</file>