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1F5F" w14:textId="77777777" w:rsidR="002D5303" w:rsidRPr="001C7627" w:rsidRDefault="002D5303" w:rsidP="001C7627">
      <w:pPr>
        <w:jc w:val="center"/>
        <w:rPr>
          <w:rFonts w:ascii="Tahoma" w:hAnsi="Tahoma" w:cs="Tahoma"/>
          <w:vanish/>
          <w:color w:val="auto"/>
        </w:rPr>
      </w:pPr>
      <w:r w:rsidRPr="001C7627">
        <w:rPr>
          <w:rFonts w:ascii="Tahoma" w:hAnsi="Tahoma" w:cs="Tahoma"/>
          <w:color w:val="auto"/>
        </w:rPr>
        <w:t>CLINICAL PHARMACIST</w:t>
      </w:r>
      <w:r w:rsidR="00893A8A">
        <w:rPr>
          <w:rFonts w:ascii="Tahoma" w:hAnsi="Tahoma" w:cs="Tahoma"/>
          <w:color w:val="auto"/>
        </w:rPr>
        <w:t xml:space="preserve"> – Infectious Disease</w:t>
      </w:r>
    </w:p>
    <w:p w14:paraId="48617A05" w14:textId="77777777" w:rsidR="001C7627" w:rsidRPr="001C7627" w:rsidRDefault="002D5303" w:rsidP="001C7627">
      <w:pPr>
        <w:jc w:val="center"/>
        <w:rPr>
          <w:rFonts w:ascii="Tahoma" w:hAnsi="Tahoma" w:cs="Tahoma"/>
        </w:rPr>
      </w:pPr>
      <w:r w:rsidRPr="001C7627">
        <w:rPr>
          <w:rFonts w:ascii="Tahoma" w:hAnsi="Tahoma" w:cs="Tahoma"/>
          <w:color w:val="auto"/>
        </w:rPr>
        <w:br/>
      </w:r>
    </w:p>
    <w:p w14:paraId="5E92EAFB" w14:textId="77777777" w:rsidR="001C7627" w:rsidRDefault="001C7627" w:rsidP="001C7627">
      <w:pPr>
        <w:autoSpaceDE w:val="0"/>
        <w:autoSpaceDN w:val="0"/>
        <w:adjustRightInd w:val="0"/>
        <w:rPr>
          <w:rFonts w:ascii="Tahoma" w:hAnsi="Tahoma" w:cs="Tahoma"/>
          <w:iCs/>
        </w:rPr>
      </w:pPr>
      <w:r w:rsidRPr="001C7627">
        <w:rPr>
          <w:rFonts w:ascii="Tahoma" w:hAnsi="Tahoma" w:cs="Tahoma"/>
          <w:iCs/>
        </w:rPr>
        <w:t xml:space="preserve">With a strong commitment to raising the bar for healthcare in our community, </w:t>
      </w:r>
      <w:r w:rsidRPr="001C7627">
        <w:rPr>
          <w:rFonts w:ascii="Tahoma" w:hAnsi="Tahoma" w:cs="Tahoma"/>
          <w:b/>
          <w:bCs/>
          <w:iCs/>
        </w:rPr>
        <w:t xml:space="preserve">Nassau University Medical Center </w:t>
      </w:r>
      <w:r w:rsidRPr="001C7627">
        <w:rPr>
          <w:rFonts w:ascii="Tahoma" w:hAnsi="Tahoma" w:cs="Tahoma"/>
          <w:iCs/>
        </w:rPr>
        <w:t xml:space="preserve">is a Level I Trauma Center and a 530-bed teaching hospital affiliated with </w:t>
      </w:r>
      <w:proofErr w:type="spellStart"/>
      <w:r w:rsidRPr="001C7627">
        <w:rPr>
          <w:rFonts w:ascii="Tahoma" w:hAnsi="Tahoma" w:cs="Tahoma"/>
          <w:iCs/>
        </w:rPr>
        <w:t>Northwell</w:t>
      </w:r>
      <w:proofErr w:type="spellEnd"/>
      <w:r w:rsidRPr="001C7627">
        <w:rPr>
          <w:rFonts w:ascii="Tahoma" w:hAnsi="Tahoma" w:cs="Tahoma"/>
          <w:iCs/>
        </w:rPr>
        <w:t xml:space="preserve"> Health (North Shore/LIJ) and Stony Brook University.</w:t>
      </w:r>
    </w:p>
    <w:p w14:paraId="454D7EDE" w14:textId="77777777" w:rsidR="001C7627" w:rsidRPr="001C7627" w:rsidRDefault="001C7627" w:rsidP="001C7627">
      <w:pPr>
        <w:autoSpaceDE w:val="0"/>
        <w:autoSpaceDN w:val="0"/>
        <w:adjustRightInd w:val="0"/>
        <w:rPr>
          <w:rFonts w:ascii="Tahoma" w:hAnsi="Tahoma" w:cs="Tahoma"/>
          <w:iCs/>
        </w:rPr>
      </w:pPr>
    </w:p>
    <w:p w14:paraId="4908E2C4" w14:textId="77777777" w:rsidR="002D5303" w:rsidRPr="001C7627" w:rsidRDefault="002D5303" w:rsidP="001C7627">
      <w:pPr>
        <w:pStyle w:val="NormalWeb"/>
        <w:shd w:val="clear" w:color="auto" w:fill="FFFFFF"/>
        <w:spacing w:before="0" w:beforeAutospacing="0" w:after="240" w:afterAutospacing="0" w:line="315" w:lineRule="atLeast"/>
        <w:jc w:val="both"/>
        <w:textAlignment w:val="baseline"/>
        <w:rPr>
          <w:rFonts w:ascii="Tahoma" w:hAnsi="Tahoma" w:cs="Tahoma"/>
        </w:rPr>
      </w:pPr>
      <w:r w:rsidRPr="001C7627">
        <w:rPr>
          <w:rFonts w:ascii="Tahoma" w:hAnsi="Tahoma" w:cs="Tahoma"/>
        </w:rPr>
        <w:t xml:space="preserve">As the Clinical Specialist-Infectious Disease </w:t>
      </w:r>
      <w:r w:rsidR="001C7627">
        <w:rPr>
          <w:rFonts w:ascii="Tahoma" w:hAnsi="Tahoma" w:cs="Tahoma"/>
        </w:rPr>
        <w:t xml:space="preserve">Pharmacist at Nassau </w:t>
      </w:r>
      <w:r w:rsidRPr="001C7627">
        <w:rPr>
          <w:rFonts w:ascii="Tahoma" w:hAnsi="Tahoma" w:cs="Tahoma"/>
        </w:rPr>
        <w:t>University Medical Center, you will serve as a resource for the development and implementation of clinical programs for the pharmacy.  You will plan, organize, monitor and carry out an Antimicrobial Management Program to optimize clinical outcomes, promote cost effective therapy and imp</w:t>
      </w:r>
      <w:bookmarkStart w:id="0" w:name="_GoBack"/>
      <w:bookmarkEnd w:id="0"/>
      <w:r w:rsidRPr="001C7627">
        <w:rPr>
          <w:rFonts w:ascii="Tahoma" w:hAnsi="Tahoma" w:cs="Tahoma"/>
        </w:rPr>
        <w:t>rove care while minimizing unintended effects of infectious disease care in the hospital.  You will mentor staff on the implementation of new clinical duties.  You will lead the development and implementation of a Pharmacy Antimicrobial Stewardship Program.  You will integrate an Antimicrobial Management Program with patient safety and quality improvement initiatives as outlined by Medicare, the Joint Commission, and other agencies where appropriate antimicrobial use is monitored (e.g. Medicare National Pneumonia Project CAP, Medicare Surgical Care Improvement Project, and Joint Commission Core Measures).</w:t>
      </w:r>
      <w:r w:rsidR="001C7627">
        <w:rPr>
          <w:rFonts w:ascii="Tahoma" w:hAnsi="Tahoma" w:cs="Tahoma"/>
        </w:rPr>
        <w:t xml:space="preserve"> </w:t>
      </w:r>
      <w:r w:rsidRPr="001C7627">
        <w:rPr>
          <w:rFonts w:ascii="Tahoma" w:hAnsi="Tahoma" w:cs="Tahoma"/>
        </w:rPr>
        <w:t>Specifically</w:t>
      </w:r>
      <w:r w:rsidR="001C7627" w:rsidRPr="001C7627">
        <w:rPr>
          <w:rFonts w:ascii="Tahoma" w:hAnsi="Tahoma" w:cs="Tahoma"/>
        </w:rPr>
        <w:t>, the Pharmacist</w:t>
      </w:r>
    </w:p>
    <w:p w14:paraId="74F0440E" w14:textId="77777777" w:rsidR="002D5303" w:rsidRPr="001C7627" w:rsidRDefault="002D5303" w:rsidP="001C7627">
      <w:pPr>
        <w:pStyle w:val="ListParagraph"/>
        <w:numPr>
          <w:ilvl w:val="0"/>
          <w:numId w:val="2"/>
        </w:numPr>
        <w:tabs>
          <w:tab w:val="left" w:pos="204"/>
          <w:tab w:val="left" w:pos="504"/>
          <w:tab w:val="left" w:pos="648"/>
        </w:tabs>
        <w:rPr>
          <w:rFonts w:ascii="Tahoma" w:hAnsi="Tahoma" w:cs="Tahoma"/>
          <w:color w:val="auto"/>
        </w:rPr>
      </w:pPr>
      <w:r w:rsidRPr="001C7627">
        <w:rPr>
          <w:rFonts w:ascii="Tahoma" w:hAnsi="Tahoma" w:cs="Tahoma"/>
          <w:color w:val="auto"/>
        </w:rPr>
        <w:t>Performs advanced clinical pharmacy activities.</w:t>
      </w:r>
    </w:p>
    <w:p w14:paraId="406FB889" w14:textId="77777777" w:rsidR="002D5303" w:rsidRPr="001C7627" w:rsidRDefault="002D5303" w:rsidP="001C7627">
      <w:pPr>
        <w:pStyle w:val="ListParagraph"/>
        <w:numPr>
          <w:ilvl w:val="0"/>
          <w:numId w:val="2"/>
        </w:numPr>
        <w:tabs>
          <w:tab w:val="left" w:pos="204"/>
          <w:tab w:val="left" w:pos="504"/>
          <w:tab w:val="left" w:pos="648"/>
        </w:tabs>
        <w:rPr>
          <w:rFonts w:ascii="Tahoma" w:hAnsi="Tahoma" w:cs="Tahoma"/>
          <w:color w:val="auto"/>
        </w:rPr>
      </w:pPr>
      <w:r w:rsidRPr="001C7627">
        <w:rPr>
          <w:rFonts w:ascii="Tahoma" w:hAnsi="Tahoma" w:cs="Tahoma"/>
          <w:color w:val="auto"/>
        </w:rPr>
        <w:t>Individualizes medication regimens, considering all variations in drug absorption, distribution, metabolism and elimination.</w:t>
      </w:r>
    </w:p>
    <w:p w14:paraId="19072588" w14:textId="77777777" w:rsidR="001C7627" w:rsidRPr="001C7627" w:rsidRDefault="002D5303" w:rsidP="001C7627">
      <w:pPr>
        <w:pStyle w:val="ListParagraph"/>
        <w:numPr>
          <w:ilvl w:val="0"/>
          <w:numId w:val="2"/>
        </w:numPr>
        <w:tabs>
          <w:tab w:val="left" w:pos="204"/>
          <w:tab w:val="left" w:pos="504"/>
          <w:tab w:val="left" w:pos="648"/>
        </w:tabs>
        <w:rPr>
          <w:rFonts w:ascii="Tahoma" w:hAnsi="Tahoma" w:cs="Tahoma"/>
          <w:color w:val="auto"/>
        </w:rPr>
      </w:pPr>
      <w:r w:rsidRPr="001C7627">
        <w:rPr>
          <w:rFonts w:ascii="Tahoma" w:hAnsi="Tahoma" w:cs="Tahoma"/>
          <w:color w:val="auto"/>
        </w:rPr>
        <w:t>Advises physicians and nursing staff on ma</w:t>
      </w:r>
      <w:r w:rsidR="001C7627" w:rsidRPr="001C7627">
        <w:rPr>
          <w:rFonts w:ascii="Tahoma" w:hAnsi="Tahoma" w:cs="Tahoma"/>
          <w:color w:val="auto"/>
        </w:rPr>
        <w:t>tters pertaining to drug usage</w:t>
      </w:r>
    </w:p>
    <w:p w14:paraId="42378A01" w14:textId="77777777" w:rsidR="002D5303" w:rsidRPr="001C7627" w:rsidRDefault="002D5303" w:rsidP="001C7627">
      <w:pPr>
        <w:pStyle w:val="ListParagraph"/>
        <w:numPr>
          <w:ilvl w:val="0"/>
          <w:numId w:val="2"/>
        </w:numPr>
        <w:tabs>
          <w:tab w:val="left" w:pos="204"/>
          <w:tab w:val="left" w:pos="504"/>
          <w:tab w:val="left" w:pos="648"/>
        </w:tabs>
        <w:rPr>
          <w:rFonts w:ascii="Tahoma" w:hAnsi="Tahoma" w:cs="Tahoma"/>
          <w:color w:val="auto"/>
        </w:rPr>
      </w:pPr>
      <w:r w:rsidRPr="001C7627">
        <w:rPr>
          <w:rFonts w:ascii="Tahoma" w:hAnsi="Tahoma" w:cs="Tahoma"/>
          <w:color w:val="auto"/>
        </w:rPr>
        <w:t>Participates in patient rounds with multidisciplinary teams to evaluate patient progress and to assess the cognitive, visual and physical ability of patients to assume the responsibility of self-medication.</w:t>
      </w:r>
    </w:p>
    <w:p w14:paraId="67B619A9" w14:textId="77777777" w:rsidR="002D5303" w:rsidRPr="001C7627" w:rsidRDefault="002D5303" w:rsidP="001C7627">
      <w:pPr>
        <w:pStyle w:val="ListParagraph"/>
        <w:numPr>
          <w:ilvl w:val="0"/>
          <w:numId w:val="2"/>
        </w:numPr>
        <w:tabs>
          <w:tab w:val="left" w:pos="204"/>
          <w:tab w:val="left" w:pos="504"/>
          <w:tab w:val="left" w:pos="648"/>
        </w:tabs>
        <w:rPr>
          <w:rFonts w:ascii="Tahoma" w:hAnsi="Tahoma" w:cs="Tahoma"/>
          <w:color w:val="auto"/>
        </w:rPr>
      </w:pPr>
      <w:r w:rsidRPr="001C7627">
        <w:rPr>
          <w:rFonts w:ascii="Tahoma" w:hAnsi="Tahoma" w:cs="Tahoma"/>
          <w:color w:val="auto"/>
        </w:rPr>
        <w:t>Assesses clinical appropriateness, cost effectiveness, outcomes of utilization, and plans and performs drug regimen reviews of Federal Drug Administration approved drugs.</w:t>
      </w:r>
    </w:p>
    <w:p w14:paraId="5003454E" w14:textId="77777777" w:rsidR="002D5303" w:rsidRPr="001C7627" w:rsidRDefault="002D5303" w:rsidP="001C7627">
      <w:pPr>
        <w:pStyle w:val="ListParagraph"/>
        <w:numPr>
          <w:ilvl w:val="0"/>
          <w:numId w:val="2"/>
        </w:numPr>
        <w:tabs>
          <w:tab w:val="left" w:pos="204"/>
          <w:tab w:val="left" w:pos="504"/>
          <w:tab w:val="left" w:pos="648"/>
        </w:tabs>
        <w:rPr>
          <w:rFonts w:ascii="Tahoma" w:hAnsi="Tahoma" w:cs="Tahoma"/>
          <w:color w:val="auto"/>
        </w:rPr>
      </w:pPr>
      <w:r w:rsidRPr="001C7627">
        <w:rPr>
          <w:rFonts w:ascii="Tahoma" w:hAnsi="Tahoma" w:cs="Tahoma"/>
          <w:color w:val="auto"/>
        </w:rPr>
        <w:t>Advises and instructs patients on proper use of medications.</w:t>
      </w:r>
    </w:p>
    <w:p w14:paraId="2886A42B" w14:textId="77777777" w:rsidR="002D5303" w:rsidRPr="001C7627" w:rsidRDefault="002D5303" w:rsidP="001C7627">
      <w:pPr>
        <w:pStyle w:val="ListParagraph"/>
        <w:numPr>
          <w:ilvl w:val="0"/>
          <w:numId w:val="2"/>
        </w:numPr>
        <w:tabs>
          <w:tab w:val="left" w:pos="204"/>
          <w:tab w:val="left" w:pos="504"/>
          <w:tab w:val="left" w:pos="648"/>
        </w:tabs>
        <w:rPr>
          <w:rFonts w:ascii="Tahoma" w:hAnsi="Tahoma" w:cs="Tahoma"/>
          <w:color w:val="auto"/>
        </w:rPr>
      </w:pPr>
      <w:r w:rsidRPr="001C7627">
        <w:rPr>
          <w:rFonts w:ascii="Tahoma" w:hAnsi="Tahoma" w:cs="Tahoma"/>
          <w:color w:val="auto"/>
        </w:rPr>
        <w:t>Conducts and evaluates medical histories, assesses compliance and recommends modifications so as to achieve desired outcomes.</w:t>
      </w:r>
    </w:p>
    <w:p w14:paraId="5054CF80" w14:textId="77777777" w:rsidR="002D5303" w:rsidRPr="001C7627" w:rsidRDefault="002D5303" w:rsidP="001C7627">
      <w:pPr>
        <w:pStyle w:val="ListParagraph"/>
        <w:numPr>
          <w:ilvl w:val="0"/>
          <w:numId w:val="2"/>
        </w:numPr>
        <w:tabs>
          <w:tab w:val="left" w:pos="204"/>
          <w:tab w:val="left" w:pos="504"/>
          <w:tab w:val="left" w:pos="648"/>
        </w:tabs>
        <w:rPr>
          <w:rFonts w:ascii="Tahoma" w:hAnsi="Tahoma" w:cs="Tahoma"/>
          <w:color w:val="auto"/>
        </w:rPr>
      </w:pPr>
      <w:r w:rsidRPr="001C7627">
        <w:rPr>
          <w:rFonts w:ascii="Tahoma" w:hAnsi="Tahoma" w:cs="Tahoma"/>
          <w:color w:val="auto"/>
        </w:rPr>
        <w:t xml:space="preserve">Coordinates the activities of assigned pharmacy staff engaged in preparation, labeling and delivery of medications and supplies according to physician's </w:t>
      </w:r>
      <w:r w:rsidR="001C7627">
        <w:rPr>
          <w:rFonts w:ascii="Tahoma" w:hAnsi="Tahoma" w:cs="Tahoma"/>
          <w:color w:val="auto"/>
        </w:rPr>
        <w:t>Rx</w:t>
      </w:r>
      <w:r w:rsidRPr="001C7627">
        <w:rPr>
          <w:rFonts w:ascii="Tahoma" w:hAnsi="Tahoma" w:cs="Tahoma"/>
          <w:color w:val="auto"/>
        </w:rPr>
        <w:t>.</w:t>
      </w:r>
    </w:p>
    <w:p w14:paraId="60A93F15" w14:textId="77777777" w:rsidR="002D5303" w:rsidRPr="001C7627" w:rsidRDefault="002D5303" w:rsidP="001C7627">
      <w:pPr>
        <w:pStyle w:val="ListParagraph"/>
        <w:numPr>
          <w:ilvl w:val="0"/>
          <w:numId w:val="2"/>
        </w:numPr>
        <w:tabs>
          <w:tab w:val="left" w:pos="204"/>
          <w:tab w:val="left" w:pos="504"/>
          <w:tab w:val="left" w:pos="648"/>
        </w:tabs>
        <w:rPr>
          <w:rFonts w:ascii="Tahoma" w:hAnsi="Tahoma" w:cs="Tahoma"/>
          <w:color w:val="auto"/>
        </w:rPr>
      </w:pPr>
      <w:r w:rsidRPr="001C7627">
        <w:rPr>
          <w:rFonts w:ascii="Tahoma" w:hAnsi="Tahoma" w:cs="Tahoma"/>
          <w:color w:val="auto"/>
        </w:rPr>
        <w:t>Ensures compliance with federal, state and local laws and regulations pertaining to dispensing drugs, controlled drugs and maintenance of mandated records.</w:t>
      </w:r>
    </w:p>
    <w:p w14:paraId="57E603CF" w14:textId="77777777" w:rsidR="002D5303" w:rsidRPr="001C7627" w:rsidRDefault="002D5303" w:rsidP="001C7627">
      <w:pPr>
        <w:pStyle w:val="ListParagraph"/>
        <w:numPr>
          <w:ilvl w:val="0"/>
          <w:numId w:val="2"/>
        </w:numPr>
        <w:tabs>
          <w:tab w:val="left" w:pos="204"/>
          <w:tab w:val="left" w:pos="504"/>
          <w:tab w:val="left" w:pos="648"/>
        </w:tabs>
        <w:rPr>
          <w:rFonts w:ascii="Tahoma" w:hAnsi="Tahoma" w:cs="Tahoma"/>
          <w:color w:val="auto"/>
        </w:rPr>
      </w:pPr>
      <w:r w:rsidRPr="001C7627">
        <w:rPr>
          <w:rFonts w:ascii="Tahoma" w:hAnsi="Tahoma" w:cs="Tahoma"/>
          <w:color w:val="auto"/>
        </w:rPr>
        <w:t>Participates in the development and delivery of continuing education programs for pharmacy staff, patient care services and medical staff.</w:t>
      </w:r>
    </w:p>
    <w:p w14:paraId="2E2D0DB8" w14:textId="77777777" w:rsidR="002D5303" w:rsidRPr="001C7627" w:rsidRDefault="002D5303" w:rsidP="001C7627">
      <w:pPr>
        <w:tabs>
          <w:tab w:val="left" w:pos="204"/>
          <w:tab w:val="left" w:pos="504"/>
          <w:tab w:val="left" w:pos="648"/>
        </w:tabs>
        <w:rPr>
          <w:rFonts w:ascii="Tahoma" w:hAnsi="Tahoma" w:cs="Tahoma"/>
          <w:color w:val="auto"/>
        </w:rPr>
      </w:pPr>
    </w:p>
    <w:p w14:paraId="11740671" w14:textId="77777777" w:rsidR="001C7627" w:rsidRDefault="002D5303" w:rsidP="002D5303">
      <w:pPr>
        <w:rPr>
          <w:rFonts w:ascii="Tahoma" w:hAnsi="Tahoma" w:cs="Tahoma"/>
          <w:color w:val="auto"/>
        </w:rPr>
      </w:pPr>
      <w:r w:rsidRPr="001C7627">
        <w:rPr>
          <w:rFonts w:ascii="Tahoma" w:hAnsi="Tahoma" w:cs="Tahoma"/>
          <w:b/>
          <w:color w:val="auto"/>
        </w:rPr>
        <w:t>REQUIRED QUALIFICATIONS</w:t>
      </w:r>
      <w:proofErr w:type="gramStart"/>
      <w:r w:rsidRPr="001C7627">
        <w:rPr>
          <w:rFonts w:ascii="Tahoma" w:hAnsi="Tahoma" w:cs="Tahoma"/>
          <w:color w:val="auto"/>
        </w:rPr>
        <w:t>:</w:t>
      </w:r>
      <w:proofErr w:type="gramEnd"/>
      <w:r w:rsidRPr="001C7627">
        <w:rPr>
          <w:rFonts w:ascii="Tahoma" w:hAnsi="Tahoma" w:cs="Tahoma"/>
          <w:color w:val="auto"/>
        </w:rPr>
        <w:br/>
        <w:t xml:space="preserve">Possession of a license and current registration by the </w:t>
      </w:r>
      <w:r w:rsidR="001C7627">
        <w:rPr>
          <w:rFonts w:ascii="Tahoma" w:hAnsi="Tahoma" w:cs="Tahoma"/>
          <w:color w:val="auto"/>
        </w:rPr>
        <w:t>NYS</w:t>
      </w:r>
      <w:r w:rsidRPr="001C7627">
        <w:rPr>
          <w:rFonts w:ascii="Tahoma" w:hAnsi="Tahoma" w:cs="Tahoma"/>
          <w:color w:val="auto"/>
        </w:rPr>
        <w:t xml:space="preserve"> Education Department as a Pharmacist,</w:t>
      </w:r>
      <w:r w:rsidR="001C7627">
        <w:rPr>
          <w:rFonts w:ascii="Tahoma" w:hAnsi="Tahoma" w:cs="Tahoma"/>
          <w:color w:val="auto"/>
        </w:rPr>
        <w:t xml:space="preserve"> and </w:t>
      </w:r>
      <w:r w:rsidRPr="001C7627">
        <w:rPr>
          <w:rFonts w:ascii="Tahoma" w:hAnsi="Tahoma" w:cs="Tahoma"/>
          <w:color w:val="auto"/>
        </w:rPr>
        <w:t>Four years of satisfactory experience in the practice of pharmacy, including one year as a Clinical Pharmacist.</w:t>
      </w:r>
    </w:p>
    <w:p w14:paraId="2B27D22D" w14:textId="77777777" w:rsidR="002D5303" w:rsidRPr="001C7627" w:rsidRDefault="002D5303" w:rsidP="002D5303">
      <w:pPr>
        <w:rPr>
          <w:rFonts w:ascii="Tahoma" w:hAnsi="Tahoma" w:cs="Tahoma"/>
          <w:color w:val="auto"/>
        </w:rPr>
      </w:pPr>
      <w:r w:rsidRPr="001C7627">
        <w:rPr>
          <w:rFonts w:ascii="Tahoma" w:hAnsi="Tahoma" w:cs="Tahoma"/>
          <w:b/>
          <w:color w:val="auto"/>
        </w:rPr>
        <w:lastRenderedPageBreak/>
        <w:t>PREFERRED QUALIFICATIONS</w:t>
      </w:r>
      <w:r w:rsidRPr="001C7627">
        <w:rPr>
          <w:rFonts w:ascii="Tahoma" w:hAnsi="Tahoma" w:cs="Tahoma"/>
          <w:color w:val="auto"/>
        </w:rPr>
        <w:t>:</w:t>
      </w:r>
    </w:p>
    <w:p w14:paraId="31B6D9DF" w14:textId="77777777" w:rsidR="002D5303" w:rsidRPr="001C7627" w:rsidRDefault="002D5303" w:rsidP="002D5303">
      <w:pPr>
        <w:pStyle w:val="NormalWeb"/>
        <w:shd w:val="clear" w:color="auto" w:fill="FFFFFF"/>
        <w:spacing w:before="0" w:beforeAutospacing="0" w:after="240" w:afterAutospacing="0" w:line="315" w:lineRule="atLeast"/>
        <w:textAlignment w:val="baseline"/>
        <w:rPr>
          <w:rFonts w:ascii="Tahoma" w:hAnsi="Tahoma" w:cs="Tahoma"/>
        </w:rPr>
      </w:pPr>
      <w:r w:rsidRPr="001C7627">
        <w:rPr>
          <w:rFonts w:ascii="Tahoma" w:hAnsi="Tahoma" w:cs="Tahoma"/>
        </w:rPr>
        <w:t>-  Completion of a Residency and/or completion of a Fellowship in an ASHP accredited program</w:t>
      </w:r>
    </w:p>
    <w:p w14:paraId="4ED10B77" w14:textId="77777777" w:rsidR="002D5303" w:rsidRPr="001C7627" w:rsidRDefault="002D5303" w:rsidP="002D5303">
      <w:pPr>
        <w:pStyle w:val="NormalWeb"/>
        <w:shd w:val="clear" w:color="auto" w:fill="FFFFFF"/>
        <w:spacing w:before="0" w:beforeAutospacing="0" w:after="240" w:afterAutospacing="0" w:line="315" w:lineRule="atLeast"/>
        <w:textAlignment w:val="baseline"/>
        <w:rPr>
          <w:rFonts w:ascii="Tahoma" w:hAnsi="Tahoma" w:cs="Tahoma"/>
        </w:rPr>
      </w:pPr>
      <w:r w:rsidRPr="001C7627">
        <w:rPr>
          <w:rFonts w:ascii="Tahoma" w:hAnsi="Tahoma" w:cs="Tahoma"/>
        </w:rPr>
        <w:t xml:space="preserve">-  BCPS  </w:t>
      </w:r>
    </w:p>
    <w:p w14:paraId="44B1AAB3" w14:textId="77777777" w:rsidR="002D5303" w:rsidRPr="001C7627" w:rsidRDefault="002D5303" w:rsidP="002D5303">
      <w:pPr>
        <w:pStyle w:val="NormalWeb"/>
        <w:shd w:val="clear" w:color="auto" w:fill="FFFFFF"/>
        <w:spacing w:before="0" w:beforeAutospacing="0" w:after="240" w:afterAutospacing="0" w:line="315" w:lineRule="atLeast"/>
        <w:textAlignment w:val="baseline"/>
        <w:rPr>
          <w:rFonts w:ascii="Tahoma" w:hAnsi="Tahoma" w:cs="Tahoma"/>
        </w:rPr>
      </w:pPr>
      <w:r w:rsidRPr="001C7627">
        <w:rPr>
          <w:rFonts w:ascii="Tahoma" w:hAnsi="Tahoma" w:cs="Tahoma"/>
        </w:rPr>
        <w:t>-  Proven success in developing, implementing and leading the Pharmacy in an Antimicrobial Stewardship Program</w:t>
      </w:r>
    </w:p>
    <w:p w14:paraId="6EEE6007" w14:textId="77777777" w:rsidR="002D5303" w:rsidRPr="001C7627" w:rsidRDefault="002D5303" w:rsidP="002D5303">
      <w:pPr>
        <w:pStyle w:val="NormalWeb"/>
        <w:shd w:val="clear" w:color="auto" w:fill="FFFFFF"/>
        <w:spacing w:before="0" w:beforeAutospacing="0" w:after="240" w:afterAutospacing="0" w:line="315" w:lineRule="atLeast"/>
        <w:textAlignment w:val="baseline"/>
        <w:rPr>
          <w:rFonts w:ascii="Tahoma" w:hAnsi="Tahoma" w:cs="Tahoma"/>
        </w:rPr>
      </w:pPr>
      <w:r w:rsidRPr="001C7627">
        <w:rPr>
          <w:rFonts w:ascii="Tahoma" w:hAnsi="Tahoma" w:cs="Tahoma"/>
        </w:rPr>
        <w:t xml:space="preserve">- Experience working with SMM </w:t>
      </w:r>
    </w:p>
    <w:p w14:paraId="49E6E5ED" w14:textId="77777777" w:rsidR="002D5303" w:rsidRPr="001C7627" w:rsidRDefault="002D5303" w:rsidP="002D5303">
      <w:pPr>
        <w:pStyle w:val="NormalWeb"/>
        <w:shd w:val="clear" w:color="auto" w:fill="FFFFFF"/>
        <w:spacing w:before="0" w:beforeAutospacing="0" w:after="240" w:afterAutospacing="0" w:line="315" w:lineRule="atLeast"/>
        <w:textAlignment w:val="baseline"/>
        <w:rPr>
          <w:rFonts w:ascii="Tahoma" w:hAnsi="Tahoma" w:cs="Tahoma"/>
        </w:rPr>
      </w:pPr>
      <w:r w:rsidRPr="001C7627">
        <w:rPr>
          <w:rFonts w:ascii="Tahoma" w:hAnsi="Tahoma" w:cs="Tahoma"/>
        </w:rPr>
        <w:t>-  Demonstrated skill in leading, mentoring, and training pharmacy and healthcare staff</w:t>
      </w:r>
    </w:p>
    <w:p w14:paraId="3A0F98D4" w14:textId="77777777" w:rsidR="002D5303" w:rsidRPr="001C7627" w:rsidRDefault="002D5303" w:rsidP="002D5303">
      <w:pPr>
        <w:pStyle w:val="NormalWeb"/>
        <w:shd w:val="clear" w:color="auto" w:fill="FFFFFF"/>
        <w:spacing w:before="0" w:beforeAutospacing="0" w:after="240" w:afterAutospacing="0" w:line="315" w:lineRule="atLeast"/>
        <w:textAlignment w:val="baseline"/>
        <w:rPr>
          <w:rFonts w:ascii="Tahoma" w:hAnsi="Tahoma" w:cs="Tahoma"/>
        </w:rPr>
      </w:pPr>
      <w:r w:rsidRPr="001C7627">
        <w:rPr>
          <w:rFonts w:ascii="Tahoma" w:hAnsi="Tahoma" w:cs="Tahoma"/>
        </w:rPr>
        <w:t>-  Demonstrated skill in collaborating with prescribers to achieve desired outcomes</w:t>
      </w:r>
    </w:p>
    <w:p w14:paraId="0366CDCB" w14:textId="77777777" w:rsidR="002D5303" w:rsidRPr="001C7627" w:rsidRDefault="002D5303" w:rsidP="002D5303">
      <w:pPr>
        <w:pStyle w:val="NormalWeb"/>
        <w:shd w:val="clear" w:color="auto" w:fill="FFFFFF"/>
        <w:spacing w:before="0" w:beforeAutospacing="0" w:after="240" w:afterAutospacing="0" w:line="315" w:lineRule="atLeast"/>
        <w:textAlignment w:val="baseline"/>
        <w:rPr>
          <w:rFonts w:ascii="Tahoma" w:hAnsi="Tahoma" w:cs="Tahoma"/>
        </w:rPr>
      </w:pPr>
      <w:r w:rsidRPr="001C7627">
        <w:rPr>
          <w:rFonts w:ascii="Tahoma" w:hAnsi="Tahoma" w:cs="Tahoma"/>
        </w:rPr>
        <w:t>-  Demonstrated problem solving and analytical skills</w:t>
      </w:r>
    </w:p>
    <w:p w14:paraId="19F190E2" w14:textId="77777777" w:rsidR="002D5303" w:rsidRPr="001C7627" w:rsidRDefault="002D5303" w:rsidP="002D5303">
      <w:pPr>
        <w:pStyle w:val="NormalWeb"/>
        <w:shd w:val="clear" w:color="auto" w:fill="FFFFFF"/>
        <w:spacing w:before="0" w:beforeAutospacing="0" w:after="240" w:afterAutospacing="0" w:line="315" w:lineRule="atLeast"/>
        <w:textAlignment w:val="baseline"/>
        <w:rPr>
          <w:rFonts w:ascii="Tahoma" w:hAnsi="Tahoma" w:cs="Tahoma"/>
        </w:rPr>
      </w:pPr>
      <w:r w:rsidRPr="001C7627">
        <w:rPr>
          <w:rFonts w:ascii="Tahoma" w:hAnsi="Tahoma" w:cs="Tahoma"/>
        </w:rPr>
        <w:t>-  Proficiency with MS office (Excel, Word &amp; PowerPoint)</w:t>
      </w:r>
    </w:p>
    <w:p w14:paraId="634FE10D" w14:textId="77777777" w:rsidR="004A7CD5" w:rsidRPr="001C7627" w:rsidRDefault="00064B45" w:rsidP="002D5303">
      <w:pPr>
        <w:rPr>
          <w:rFonts w:ascii="Tahoma" w:hAnsi="Tahoma" w:cs="Tahoma"/>
          <w:color w:val="auto"/>
        </w:rPr>
      </w:pPr>
      <w:r>
        <w:rPr>
          <w:rFonts w:ascii="Tahoma" w:hAnsi="Tahoma" w:cs="Tahoma"/>
          <w:color w:val="auto"/>
        </w:rPr>
        <w:t xml:space="preserve">Email:  </w:t>
      </w:r>
      <w:hyperlink r:id="rId5" w:history="1">
        <w:r w:rsidRPr="00C507DA">
          <w:rPr>
            <w:rStyle w:val="Hyperlink"/>
            <w:rFonts w:ascii="Tahoma" w:hAnsi="Tahoma" w:cs="Tahoma"/>
          </w:rPr>
          <w:t>careers@numc.edu</w:t>
        </w:r>
      </w:hyperlink>
      <w:r>
        <w:rPr>
          <w:rFonts w:ascii="Tahoma" w:hAnsi="Tahoma" w:cs="Tahoma"/>
          <w:color w:val="auto"/>
        </w:rPr>
        <w:t xml:space="preserve">.   An EOE. </w:t>
      </w:r>
      <w:r w:rsidR="002D5303" w:rsidRPr="001C7627">
        <w:rPr>
          <w:rFonts w:ascii="Tahoma" w:hAnsi="Tahoma" w:cs="Tahoma"/>
          <w:color w:val="auto"/>
        </w:rPr>
        <w:br/>
      </w:r>
    </w:p>
    <w:sectPr w:rsidR="004A7CD5" w:rsidRPr="001C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E0C"/>
    <w:multiLevelType w:val="hybridMultilevel"/>
    <w:tmpl w:val="277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46F83"/>
    <w:multiLevelType w:val="hybridMultilevel"/>
    <w:tmpl w:val="6A1EA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366E5"/>
    <w:multiLevelType w:val="hybridMultilevel"/>
    <w:tmpl w:val="69429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03"/>
    <w:rsid w:val="00064B45"/>
    <w:rsid w:val="001C7627"/>
    <w:rsid w:val="002D5303"/>
    <w:rsid w:val="004A7CD5"/>
    <w:rsid w:val="005E4870"/>
    <w:rsid w:val="006135AC"/>
    <w:rsid w:val="00893A8A"/>
    <w:rsid w:val="00D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08D7"/>
  <w15:docId w15:val="{FB4AA3EF-9D42-44F7-BC4D-90F9A489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03"/>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303"/>
    <w:rPr>
      <w:rFonts w:ascii="Tahoma" w:hAnsi="Tahoma" w:cs="Tahoma"/>
      <w:sz w:val="16"/>
      <w:szCs w:val="16"/>
    </w:rPr>
  </w:style>
  <w:style w:type="character" w:customStyle="1" w:styleId="BalloonTextChar">
    <w:name w:val="Balloon Text Char"/>
    <w:basedOn w:val="DefaultParagraphFont"/>
    <w:link w:val="BalloonText"/>
    <w:uiPriority w:val="99"/>
    <w:semiHidden/>
    <w:rsid w:val="002D5303"/>
    <w:rPr>
      <w:rFonts w:ascii="Tahoma" w:hAnsi="Tahoma" w:cs="Tahoma"/>
      <w:color w:val="000000"/>
      <w:sz w:val="16"/>
      <w:szCs w:val="16"/>
    </w:rPr>
  </w:style>
  <w:style w:type="paragraph" w:styleId="ListParagraph">
    <w:name w:val="List Paragraph"/>
    <w:basedOn w:val="Normal"/>
    <w:uiPriority w:val="34"/>
    <w:qFormat/>
    <w:rsid w:val="002D5303"/>
    <w:pPr>
      <w:ind w:left="720"/>
      <w:contextualSpacing/>
    </w:pPr>
  </w:style>
  <w:style w:type="paragraph" w:styleId="NormalWeb">
    <w:name w:val="Normal (Web)"/>
    <w:basedOn w:val="Normal"/>
    <w:uiPriority w:val="99"/>
    <w:unhideWhenUsed/>
    <w:rsid w:val="002D5303"/>
    <w:pPr>
      <w:spacing w:before="100" w:beforeAutospacing="1" w:after="100" w:afterAutospacing="1"/>
    </w:pPr>
    <w:rPr>
      <w:rFonts w:eastAsia="SimSun"/>
      <w:color w:val="auto"/>
      <w:lang w:eastAsia="zh-CN"/>
    </w:rPr>
  </w:style>
  <w:style w:type="character" w:styleId="Hyperlink">
    <w:name w:val="Hyperlink"/>
    <w:basedOn w:val="DefaultParagraphFont"/>
    <w:uiPriority w:val="99"/>
    <w:unhideWhenUsed/>
    <w:rsid w:val="00064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54067">
      <w:bodyDiv w:val="1"/>
      <w:marLeft w:val="0"/>
      <w:marRight w:val="0"/>
      <w:marTop w:val="0"/>
      <w:marBottom w:val="0"/>
      <w:divBdr>
        <w:top w:val="none" w:sz="0" w:space="0" w:color="auto"/>
        <w:left w:val="none" w:sz="0" w:space="0" w:color="auto"/>
        <w:bottom w:val="none" w:sz="0" w:space="0" w:color="auto"/>
        <w:right w:val="none" w:sz="0" w:space="0" w:color="auto"/>
      </w:divBdr>
    </w:div>
    <w:div w:id="1705597325">
      <w:bodyDiv w:val="1"/>
      <w:marLeft w:val="0"/>
      <w:marRight w:val="0"/>
      <w:marTop w:val="0"/>
      <w:marBottom w:val="0"/>
      <w:divBdr>
        <w:top w:val="none" w:sz="0" w:space="0" w:color="auto"/>
        <w:left w:val="none" w:sz="0" w:space="0" w:color="auto"/>
        <w:bottom w:val="none" w:sz="0" w:space="0" w:color="auto"/>
        <w:right w:val="none" w:sz="0" w:space="0" w:color="auto"/>
      </w:divBdr>
    </w:div>
    <w:div w:id="17413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nu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tfolliero</dc:creator>
  <cp:lastModifiedBy>Lauren Davis</cp:lastModifiedBy>
  <cp:revision>2</cp:revision>
  <cp:lastPrinted>2016-08-16T19:27:00Z</cp:lastPrinted>
  <dcterms:created xsi:type="dcterms:W3CDTF">2016-08-19T15:43:00Z</dcterms:created>
  <dcterms:modified xsi:type="dcterms:W3CDTF">2016-08-19T15:43:00Z</dcterms:modified>
</cp:coreProperties>
</file>